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Climate Solve AI Student Chapter Constitution</w:t>
      </w:r>
    </w:p>
    <w:p>
      <w:pPr>
        <w:pStyle w:val="Heading2"/>
      </w:pPr>
      <w:r>
        <w:t>Article I – Name</w:t>
      </w:r>
    </w:p>
    <w:p>
      <w:r>
        <w:t>The official name of this organization shall be the Climate Solve AI Student Chapter at [University Name].</w:t>
      </w:r>
    </w:p>
    <w:p>
      <w:pPr>
        <w:pStyle w:val="Heading2"/>
      </w:pPr>
      <w:r>
        <w:t>Article II – Purpose</w:t>
      </w:r>
    </w:p>
    <w:p>
      <w:r>
        <w:t>The purpose of this organization is to mobilize students interested in artificial intelligence, engineering, and climate technology to work on impactful projects, foster community, provide education, and advance climate-focused innovation.</w:t>
      </w:r>
    </w:p>
    <w:p>
      <w:pPr>
        <w:pStyle w:val="Heading2"/>
      </w:pPr>
      <w:r>
        <w:t>Article III – Membership</w:t>
      </w:r>
    </w:p>
    <w:p>
      <w:r>
        <w:t>Membership is open to all currently enrolled students at [University Name]. No prior AI or climate experience is required. Members must comply with university policies and organizational guidelines.</w:t>
      </w:r>
    </w:p>
    <w:p>
      <w:pPr>
        <w:pStyle w:val="Heading2"/>
      </w:pPr>
      <w:r>
        <w:t>Article IV – Officers</w:t>
      </w:r>
    </w:p>
    <w:p>
      <w:r>
        <w:t>The chapter shall elect the following officers: President, Vice President, Treasurer, and Secretary. Officers serve one-year terms and must be enrolled students.</w:t>
      </w:r>
    </w:p>
    <w:p>
      <w:pPr>
        <w:pStyle w:val="Heading2"/>
      </w:pPr>
      <w:r>
        <w:t>Article V – Elections</w:t>
      </w:r>
    </w:p>
    <w:p>
      <w:r>
        <w:t>Elections shall be held annually. A simple majority vote of members present is required to elect officers.</w:t>
      </w:r>
    </w:p>
    <w:p>
      <w:pPr>
        <w:pStyle w:val="Heading2"/>
      </w:pPr>
      <w:r>
        <w:t>Article VI – Meetings</w:t>
      </w:r>
    </w:p>
    <w:p>
      <w:r>
        <w:t>General meetings shall be held at least once per month during the academic year. Officer meetings shall be held as needed.</w:t>
      </w:r>
    </w:p>
    <w:p>
      <w:pPr>
        <w:pStyle w:val="Heading2"/>
      </w:pPr>
      <w:r>
        <w:t>Article VII – Faculty Advisor</w:t>
      </w:r>
    </w:p>
    <w:p>
      <w:r>
        <w:t>The chapter shall maintain a Faculty Advisor who provides guidance and ensures alignment with university policies.</w:t>
      </w:r>
    </w:p>
    <w:p>
      <w:pPr>
        <w:pStyle w:val="Heading2"/>
      </w:pPr>
      <w:r>
        <w:t>Article VIII – Committees</w:t>
      </w:r>
    </w:p>
    <w:p>
      <w:r>
        <w:t>Committees may be formed by officers to organize events, manage projects, or coordinate outreach.</w:t>
      </w:r>
    </w:p>
    <w:p>
      <w:pPr>
        <w:pStyle w:val="Heading2"/>
      </w:pPr>
      <w:r>
        <w:t>Article IX – Amendments</w:t>
      </w:r>
    </w:p>
    <w:p>
      <w:r>
        <w:t>Amendments to this constitution may be proposed by any member and approved by a two-thirds majority vote.</w:t>
      </w:r>
    </w:p>
    <w:p>
      <w:pPr>
        <w:pStyle w:val="Heading2"/>
      </w:pPr>
      <w:r>
        <w:t>Article X – Non‑Discrimination Statement</w:t>
      </w:r>
    </w:p>
    <w:p>
      <w:r>
        <w:t>The chapter adheres to the university’s non‑discrimination policies and welcomes participants regardless of background or identity.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